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87879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3983b34-b45f-4a25-94f4-a03dbdec5cc0" w:id="1"/>
      <w:r>
        <w:rPr>
          <w:rFonts w:ascii="Times New Roman" w:hAnsi="Times New Roman"/>
          <w:b/>
          <w:i w:val="false"/>
          <w:color w:val="000000"/>
          <w:sz w:val="28"/>
        </w:rPr>
        <w:t>Муниципальное казенное учреждение "отдел образования Муниципального района Куюргазинский район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0b39eddd-ebf7-404c-8ed4-76991eb8dd98" w:id="2"/>
      <w:r>
        <w:rPr>
          <w:rFonts w:ascii="Times New Roman" w:hAnsi="Times New Roman"/>
          <w:b/>
          <w:i w:val="false"/>
          <w:color w:val="000000"/>
          <w:sz w:val="28"/>
        </w:rPr>
        <w:t>Муниципальное бюджетное общеобразовательное учреждение "средняя общеобразовательная школа деревни Илькинеево Муниципального района Куюргазинский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МБОУ СОШ д. Илькинеево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Р.Х Мухаметшина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22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А.З.Хафизова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А.Н. Вахитова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15</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3816117)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b20cd3b3-5277-4ad9-b272-db2c514c2082" w:id="3"/>
      <w:r>
        <w:rPr>
          <w:rFonts w:ascii="Times New Roman" w:hAnsi="Times New Roman"/>
          <w:b/>
          <w:i w:val="false"/>
          <w:color w:val="000000"/>
          <w:sz w:val="28"/>
        </w:rPr>
        <w:t>д.Илькинеево</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2023</w:t>
      </w:r>
      <w:bookmarkEnd w:id="4"/>
    </w:p>
    <w:p>
      <w:pPr>
        <w:spacing w:before="0" w:after="0"/>
        <w:ind w:left="120"/>
        <w:jc w:val="left"/>
      </w:pPr>
    </w:p>
    <w:bookmarkStart w:name="block-28878796" w:id="5"/>
    <w:p>
      <w:pPr>
        <w:sectPr>
          <w:pgSz w:w="11906" w:h="16383" w:orient="portrait"/>
        </w:sectPr>
      </w:pPr>
    </w:p>
    <w:bookmarkEnd w:id="5"/>
    <w:bookmarkEnd w:id="0"/>
    <w:bookmarkStart w:name="block-2887880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28878802" w:id="7"/>
    <w:p>
      <w:pPr>
        <w:sectPr>
          <w:pgSz w:w="11906" w:h="16383" w:orient="portrait"/>
        </w:sectPr>
      </w:pPr>
    </w:p>
    <w:bookmarkEnd w:id="7"/>
    <w:bookmarkEnd w:id="6"/>
    <w:bookmarkStart w:name="block-2887879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28878797" w:id="9"/>
    <w:p>
      <w:pPr>
        <w:sectPr>
          <w:pgSz w:w="11906" w:h="16383" w:orient="portrait"/>
        </w:sectPr>
      </w:pPr>
    </w:p>
    <w:bookmarkEnd w:id="9"/>
    <w:bookmarkEnd w:id="8"/>
    <w:bookmarkStart w:name="block-28878801"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28878801" w:id="11"/>
    <w:p>
      <w:pPr>
        <w:sectPr>
          <w:pgSz w:w="11906" w:h="16383" w:orient="portrait"/>
        </w:sectPr>
      </w:pPr>
    </w:p>
    <w:bookmarkEnd w:id="11"/>
    <w:bookmarkEnd w:id="10"/>
    <w:bookmarkStart w:name="block-28878798"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6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5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8878798" w:id="13"/>
    <w:p>
      <w:pPr>
        <w:sectPr>
          <w:pgSz w:w="16383" w:h="11906" w:orient="landscape"/>
        </w:sectPr>
      </w:pPr>
    </w:p>
    <w:bookmarkEnd w:id="13"/>
    <w:bookmarkEnd w:id="12"/>
    <w:bookmarkStart w:name="block-2887879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14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2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9"/>
        <w:gridCol w:w="3091"/>
        <w:gridCol w:w="1152"/>
        <w:gridCol w:w="2143"/>
        <w:gridCol w:w="2288"/>
        <w:gridCol w:w="1617"/>
        <w:gridCol w:w="2784"/>
      </w:tblGrid>
      <w:tr>
        <w:trPr>
          <w:trHeight w:val="300" w:hRule="atLeast"/>
          <w:trHeight w:val="144" w:hRule="atLeast"/>
        </w:trPr>
        <w:tc>
          <w:tcPr>
            <w:tcW w:w="3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1080"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10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01"/>
        <w:gridCol w:w="3280"/>
        <w:gridCol w:w="1120"/>
        <w:gridCol w:w="2106"/>
        <w:gridCol w:w="2253"/>
        <w:gridCol w:w="1587"/>
        <w:gridCol w:w="2747"/>
      </w:tblGrid>
      <w:tr>
        <w:trPr>
          <w:trHeight w:val="300" w:hRule="atLeast"/>
          <w:trHeight w:val="144" w:hRule="atLeast"/>
        </w:trPr>
        <w:tc>
          <w:tcPr>
            <w:tcW w:w="3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1020"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20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20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878799" w:id="15"/>
    <w:p>
      <w:pPr>
        <w:sectPr>
          <w:pgSz w:w="16383" w:h="11906" w:orient="landscape"/>
        </w:sectPr>
      </w:pPr>
    </w:p>
    <w:bookmarkEnd w:id="15"/>
    <w:bookmarkEnd w:id="14"/>
    <w:bookmarkStart w:name="block-28878800"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8878800"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